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87"/>
        <w:ind w:right="27" w:firstLine="56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drawing>
          <wp:anchor xmlns:wp="http://schemas.openxmlformats.org/drawingml/2006/wordprocessingDrawing" distT="0" distB="0" distL="114300" distR="114300" simplePos="0" relativeHeight="524288" behindDoc="0" locked="0" layoutInCell="1" allowOverlap="1">
            <wp:simplePos x="0" y="0"/>
            <wp:positionH relativeFrom="column">
              <wp:posOffset>266699</wp:posOffset>
            </wp:positionH>
            <wp:positionV relativeFrom="paragraph">
              <wp:posOffset>-123823</wp:posOffset>
            </wp:positionV>
            <wp:extent cx="1076324" cy="1609724"/>
            <wp:effectExtent l="0" t="0" r="0" b="0"/>
            <wp:wrapSquare wrapText="bothSides"/>
            <wp:docPr id="1" name="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076325" cy="160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Утверждено: председатель МОО «Вело-Город»</w:t>
      </w:r>
      <w:r>
        <w:rPr>
          <w:b/>
          <w:sz w:val="28"/>
          <w:szCs w:val="28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Константин Мочалов_________</w:t>
      </w:r>
      <w:r/>
    </w:p>
    <w:p>
      <w:pPr>
        <w:pStyle w:val="187"/>
        <w:ind w:right="27" w:firstLine="56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Дата: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 xml:space="preserve">01. 06. 201</w:t>
      </w:r>
      <w:r>
        <w:rPr>
          <w:b/>
          <w:sz w:val="28"/>
          <w:szCs w:val="28"/>
          <w:lang w:val="en-US"/>
        </w:rPr>
        <w:t xml:space="preserve">9</w:t>
      </w:r>
      <w:r/>
    </w:p>
    <w:p>
      <w:pPr>
        <w:pStyle w:val="187"/>
        <w:ind w:right="27" w:firstLine="567"/>
        <w:jc w:val="center"/>
        <w:widowControl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</w:r>
      <w:r/>
    </w:p>
    <w:p>
      <w:pPr>
        <w:pStyle w:val="187"/>
        <w:ind w:right="27" w:firstLine="567"/>
        <w:jc w:val="center"/>
        <w:widowControl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ПОЛОЖЕНИЕ</w:t>
      </w:r>
      <w:r/>
    </w:p>
    <w:p>
      <w:pPr>
        <w:pStyle w:val="187"/>
        <w:ind w:right="27" w:firstLine="56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проведении межрегионального конкурса</w:t>
      </w:r>
      <w:r/>
    </w:p>
    <w:p>
      <w:pPr>
        <w:pStyle w:val="187"/>
        <w:ind w:right="27" w:firstLine="56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«Мисс Вело-Город</w:t>
      </w:r>
      <w:r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en-US"/>
        </w:rPr>
        <w:t xml:space="preserve">9</w:t>
      </w:r>
      <w:r>
        <w:rPr>
          <w:b/>
          <w:sz w:val="28"/>
          <w:szCs w:val="28"/>
          <w:lang w:val="en-US"/>
        </w:rPr>
      </w:r>
      <w:r>
        <w:rPr>
          <w:b/>
          <w:sz w:val="28"/>
          <w:szCs w:val="28"/>
          <w:lang w:val="ru-RU"/>
        </w:rPr>
        <w:t xml:space="preserve">»</w:t>
      </w:r>
      <w:r/>
    </w:p>
    <w:p>
      <w:pPr>
        <w:pStyle w:val="187"/>
        <w:ind w:right="27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Цели и задачи Конкурса:</w:t>
      </w:r>
      <w:r/>
    </w:p>
    <w:p>
      <w:pPr>
        <w:pStyle w:val="191"/>
        <w:numPr>
          <w:ilvl w:val="0"/>
          <w:numId w:val="9"/>
        </w:numPr>
        <w:ind w:left="284" w:hanging="283"/>
        <w:jc w:val="both"/>
        <w:spacing w:after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населения </w:t>
      </w:r>
      <w:r>
        <w:rPr>
          <w:sz w:val="28"/>
          <w:szCs w:val="28"/>
        </w:rPr>
        <w:t xml:space="preserve">позитивного общественного мнения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велодвижении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191"/>
        <w:numPr>
          <w:ilvl w:val="0"/>
          <w:numId w:val="9"/>
        </w:numPr>
        <w:ind w:left="284" w:hanging="283"/>
        <w:jc w:val="both"/>
        <w:spacing w:after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Пропаганда необходимости </w:t>
      </w:r>
      <w:r>
        <w:rPr>
          <w:sz w:val="28"/>
          <w:szCs w:val="28"/>
        </w:rPr>
        <w:t xml:space="preserve">создания</w:t>
      </w:r>
      <w:r>
        <w:rPr>
          <w:sz w:val="28"/>
          <w:szCs w:val="28"/>
        </w:rPr>
        <w:t xml:space="preserve"> в мегаполисе велосипедной инфраструктуры.</w:t>
      </w:r>
      <w:r/>
    </w:p>
    <w:p>
      <w:pPr>
        <w:pStyle w:val="191"/>
        <w:numPr>
          <w:ilvl w:val="0"/>
          <w:numId w:val="9"/>
        </w:numPr>
        <w:ind w:left="284" w:hanging="283"/>
        <w:jc w:val="both"/>
        <w:spacing w:after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образа позитивной, интеллектуально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творческой,</w:t>
      </w:r>
      <w:r>
        <w:rPr>
          <w:sz w:val="28"/>
          <w:szCs w:val="28"/>
        </w:rPr>
        <w:t xml:space="preserve"> активной</w:t>
      </w:r>
      <w:r>
        <w:rPr>
          <w:sz w:val="28"/>
          <w:szCs w:val="28"/>
        </w:rPr>
        <w:t xml:space="preserve">, успешной, красивой, любящей свой город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девушки, </w:t>
      </w:r>
      <w:r>
        <w:rPr>
          <w:sz w:val="28"/>
          <w:szCs w:val="28"/>
        </w:rPr>
        <w:t xml:space="preserve">увлеченной</w:t>
      </w:r>
      <w:r>
        <w:rPr>
          <w:sz w:val="28"/>
          <w:szCs w:val="28"/>
        </w:rPr>
        <w:t xml:space="preserve"> велосипед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91"/>
        <w:numPr>
          <w:ilvl w:val="0"/>
          <w:numId w:val="9"/>
        </w:numPr>
        <w:ind w:left="284" w:hanging="283"/>
        <w:jc w:val="both"/>
        <w:spacing w:after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развитие новых форм досуга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населения.</w:t>
      </w:r>
      <w:r>
        <w:rPr>
          <w:sz w:val="28"/>
          <w:szCs w:val="28"/>
        </w:rPr>
      </w:r>
      <w:r/>
    </w:p>
    <w:p>
      <w:pPr>
        <w:pStyle w:val="191"/>
        <w:numPr>
          <w:ilvl w:val="0"/>
          <w:numId w:val="9"/>
        </w:numPr>
        <w:ind w:left="284" w:hanging="283"/>
        <w:jc w:val="both"/>
        <w:spacing w:after="0" w:before="0" w:beforeAutospacing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Создание</w:t>
      </w:r>
      <w:r>
        <w:rPr>
          <w:rFonts w:ascii="Times New Roman CYR" w:hAnsi="Times New Roman CYR"/>
          <w:sz w:val="28"/>
          <w:szCs w:val="28"/>
        </w:rPr>
        <w:t xml:space="preserve"> социокультурного пространства, на базе которого осуществлялось бы </w:t>
      </w:r>
      <w:r>
        <w:rPr>
          <w:rFonts w:ascii="Times New Roman CYR" w:hAnsi="Times New Roman CYR"/>
          <w:sz w:val="28"/>
          <w:szCs w:val="28"/>
        </w:rPr>
        <w:t xml:space="preserve">творческое взаимодействие и реализация разнообразных проектов.</w:t>
      </w:r>
      <w:r>
        <w:rPr>
          <w:sz w:val="28"/>
          <w:szCs w:val="28"/>
        </w:rPr>
      </w:r>
      <w:r/>
    </w:p>
    <w:p>
      <w:pPr>
        <w:pStyle w:val="191"/>
        <w:numPr>
          <w:ilvl w:val="0"/>
          <w:numId w:val="9"/>
        </w:numPr>
        <w:ind w:left="284" w:hanging="283"/>
        <w:jc w:val="both"/>
        <w:spacing w:after="0" w:before="0" w:beforeAutospacing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Привлечение молодежи к здоровому образу жизни, к позитивному мышлению, создание образов для подражания в молодежной среде.</w:t>
      </w:r>
      <w:r>
        <w:rPr>
          <w:sz w:val="28"/>
          <w:szCs w:val="28"/>
        </w:rPr>
      </w:r>
      <w:r/>
    </w:p>
    <w:p>
      <w:pPr>
        <w:pStyle w:val="187"/>
        <w:ind w:right="27" w:firstLine="709"/>
        <w:jc w:val="both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Организаторы К</w:t>
      </w:r>
      <w:r>
        <w:rPr>
          <w:b/>
          <w:sz w:val="28"/>
          <w:szCs w:val="28"/>
          <w:lang w:val="ru-RU"/>
        </w:rPr>
        <w:t xml:space="preserve">онкурса</w:t>
      </w:r>
      <w:r>
        <w:rPr>
          <w:b/>
          <w:sz w:val="28"/>
          <w:szCs w:val="28"/>
          <w:lang w:val="ru-RU"/>
        </w:rPr>
        <w:t xml:space="preserve">:</w:t>
      </w:r>
      <w:r/>
    </w:p>
    <w:p>
      <w:pPr>
        <w:pStyle w:val="19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Межрегиональная</w:t>
      </w:r>
      <w:r>
        <w:rPr>
          <w:sz w:val="28"/>
          <w:szCs w:val="28"/>
        </w:rPr>
        <w:t xml:space="preserve"> общественная организация «Вело-Город»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Срок</w:t>
      </w:r>
      <w:r>
        <w:rPr>
          <w:b/>
          <w:sz w:val="28"/>
          <w:szCs w:val="28"/>
          <w:lang w:val="ru-RU"/>
        </w:rPr>
        <w:t xml:space="preserve">и и порядок проведения Конкурса</w:t>
      </w:r>
      <w:r>
        <w:rPr>
          <w:b/>
          <w:sz w:val="28"/>
          <w:szCs w:val="28"/>
          <w:lang w:val="ru-RU"/>
        </w:rPr>
        <w:t xml:space="preserve">:</w:t>
      </w:r>
      <w:r/>
    </w:p>
    <w:p>
      <w:pPr>
        <w:pStyle w:val="187"/>
        <w:ind w:right="27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Конкурс про</w:t>
      </w:r>
      <w:r>
        <w:rPr>
          <w:sz w:val="28"/>
          <w:szCs w:val="28"/>
          <w:lang w:val="ru-RU"/>
        </w:rPr>
        <w:t xml:space="preserve">хо</w:t>
      </w:r>
      <w:r>
        <w:rPr>
          <w:sz w:val="28"/>
          <w:szCs w:val="28"/>
          <w:lang w:val="ru-RU"/>
        </w:rPr>
        <w:t xml:space="preserve">дит в несколько этапов</w:t>
      </w:r>
      <w:r>
        <w:rPr>
          <w:sz w:val="28"/>
          <w:szCs w:val="28"/>
          <w:lang w:val="ru-RU"/>
        </w:rPr>
        <w:t xml:space="preserve">, самостоятельных мероприятий</w:t>
      </w:r>
      <w:r>
        <w:rPr>
          <w:sz w:val="28"/>
          <w:szCs w:val="28"/>
          <w:lang w:val="ru-RU"/>
        </w:rPr>
        <w:t xml:space="preserve">:</w:t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Кастинг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181"/>
        <w:ind w:left="-566" w:firstLine="567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II</w:t>
      </w:r>
      <w:r>
        <w:rPr>
          <w:i/>
          <w:sz w:val="28"/>
          <w:szCs w:val="28"/>
          <w:u w:val="single"/>
        </w:rPr>
        <w:t xml:space="preserve"> этап: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</w:t>
      </w:r>
      <w:r>
        <w:rPr>
          <w:sz w:val="28"/>
          <w:szCs w:val="28"/>
        </w:rPr>
        <w:t xml:space="preserve">сессия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Тест-Драйв.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  <w:lang w:val="en-US"/>
        </w:rPr>
        <w:t xml:space="preserve">V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Самопрезентация</w:t>
      </w:r>
      <w:r>
        <w:rPr>
          <w:sz w:val="28"/>
          <w:szCs w:val="28"/>
        </w:rPr>
        <w:t xml:space="preserve">.</w:t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V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«Туризм»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V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«Веломагистраль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V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 «</w:t>
      </w:r>
      <w:r>
        <w:rPr>
          <w:sz w:val="28"/>
          <w:szCs w:val="28"/>
        </w:rPr>
        <w:t xml:space="preserve">Чистота и красота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VI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  <w:lang w:val="en-US"/>
        </w:rPr>
        <w:t xml:space="preserve">I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лаготворительная акция «Детям в</w:t>
      </w:r>
      <w:r>
        <w:rPr>
          <w:sz w:val="28"/>
          <w:szCs w:val="28"/>
        </w:rPr>
        <w:t xml:space="preserve"> радость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IX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«Мисс Вело-Город» на Дне Города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val="en-US"/>
        </w:rPr>
        <w:t xml:space="preserve">X</w:t>
      </w:r>
      <w:r>
        <w:rPr>
          <w:i/>
          <w:sz w:val="28"/>
          <w:szCs w:val="28"/>
          <w:u w:val="single"/>
        </w:rPr>
        <w:t xml:space="preserve"> этап</w:t>
      </w:r>
      <w:r>
        <w:rPr>
          <w:i/>
          <w:sz w:val="28"/>
          <w:szCs w:val="28"/>
          <w:u w:val="single"/>
        </w:rPr>
        <w:t xml:space="preserve"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Заключительная шоу-программа </w:t>
      </w:r>
      <w:r>
        <w:rPr>
          <w:sz w:val="28"/>
          <w:szCs w:val="28"/>
        </w:rPr>
        <w:t xml:space="preserve">конкурса красоты «Мисс Вело-Город</w:t>
      </w:r>
      <w:r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протяжении всего конкурса будет проходить онлайн голосование на сайте «Вело-Города», в мобильном приложении «Вело-Город» онлайн и на площадках партнеров, по итогам которого участницы, набравшие наибольшее количество голосов, получают отдельную </w:t>
      </w:r>
      <w:r>
        <w:rPr>
          <w:sz w:val="28"/>
          <w:szCs w:val="28"/>
        </w:rPr>
        <w:t xml:space="preserve">номинацию. </w:t>
      </w:r>
      <w:r/>
    </w:p>
    <w:p>
      <w:pPr>
        <w:pStyle w:val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Организаторы оставляют за соб</w:t>
      </w:r>
      <w:r>
        <w:rPr>
          <w:sz w:val="28"/>
          <w:szCs w:val="28"/>
        </w:rPr>
        <w:t xml:space="preserve">ой право изменять дату, время, </w:t>
      </w:r>
      <w:r>
        <w:rPr>
          <w:sz w:val="28"/>
          <w:szCs w:val="28"/>
        </w:rPr>
        <w:t xml:space="preserve">место</w:t>
      </w:r>
      <w:r>
        <w:rPr>
          <w:sz w:val="28"/>
          <w:szCs w:val="28"/>
        </w:rPr>
        <w:t xml:space="preserve"> и формат </w:t>
      </w:r>
      <w:r>
        <w:rPr>
          <w:sz w:val="28"/>
          <w:szCs w:val="28"/>
        </w:rPr>
        <w:t xml:space="preserve"> любого конкурсного этапа</w:t>
      </w:r>
      <w:r>
        <w:rPr>
          <w:sz w:val="28"/>
          <w:szCs w:val="28"/>
        </w:rPr>
        <w:t xml:space="preserve"> в зависимости от актуальности и условий проведения</w:t>
      </w:r>
      <w:r>
        <w:rPr>
          <w:sz w:val="28"/>
          <w:szCs w:val="28"/>
        </w:rPr>
        <w:t xml:space="preserve">, но своевременно, не позднее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чем за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(три) </w:t>
      </w:r>
      <w:r>
        <w:rPr>
          <w:sz w:val="28"/>
          <w:szCs w:val="28"/>
        </w:rPr>
        <w:t xml:space="preserve">дня</w:t>
      </w:r>
      <w:r>
        <w:rPr>
          <w:sz w:val="28"/>
          <w:szCs w:val="28"/>
        </w:rPr>
        <w:t xml:space="preserve"> сообщать участницам конкурса</w:t>
      </w:r>
      <w:r>
        <w:rPr>
          <w:sz w:val="28"/>
          <w:szCs w:val="28"/>
        </w:rPr>
        <w:t xml:space="preserve"> о новых сроках проведения.</w:t>
      </w:r>
      <w:r>
        <w:rPr>
          <w:sz w:val="28"/>
          <w:szCs w:val="28"/>
        </w:rPr>
      </w:r>
      <w:r/>
    </w:p>
    <w:p>
      <w:pPr>
        <w:pStyle w:val="1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этап предполагает отбор</w:t>
      </w:r>
      <w:r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 для последующего конкурсного этапа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отбора участниц формируется профессиональное жюри из организаторов, партнеров и специалистов из разных сфер деятельности.</w:t>
      </w:r>
      <w:r/>
    </w:p>
    <w:p>
      <w:pPr>
        <w:pStyle w:val="1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 программе, регламенте, критери</w:t>
      </w:r>
      <w:r>
        <w:rPr>
          <w:sz w:val="28"/>
          <w:szCs w:val="28"/>
        </w:rPr>
        <w:t xml:space="preserve">ях</w:t>
      </w:r>
      <w:r>
        <w:rPr>
          <w:sz w:val="28"/>
          <w:szCs w:val="28"/>
        </w:rPr>
        <w:t xml:space="preserve"> оценок, срок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нового конкурсного этапа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</w:t>
      </w:r>
      <w:r>
        <w:rPr>
          <w:sz w:val="28"/>
          <w:szCs w:val="28"/>
        </w:rPr>
        <w:t xml:space="preserve"> на сайтах: www.вело-город.рф,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"http://www.velotown.ru"</w:instrText>
      </w:r>
      <w:r>
        <w:rPr>
          <w:sz w:val="28"/>
          <w:szCs w:val="28"/>
        </w:rPr>
        <w:fldChar w:fldCharType="separate"/>
      </w:r>
      <w:r>
        <w:rPr>
          <w:rStyle w:val="192"/>
          <w:sz w:val="28"/>
          <w:szCs w:val="28"/>
        </w:rPr>
        <w:t xml:space="preserve">www.velotown.ru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и путем информирования по телефону.</w:t>
      </w:r>
      <w:r>
        <w:rPr>
          <w:sz w:val="28"/>
          <w:szCs w:val="28"/>
        </w:rPr>
      </w:r>
      <w:r/>
    </w:p>
    <w:p>
      <w:pPr>
        <w:pStyle w:val="1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81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в конкурсе:</w:t>
      </w:r>
      <w:r>
        <w:rPr>
          <w:b/>
          <w:sz w:val="28"/>
          <w:szCs w:val="28"/>
        </w:rPr>
      </w:r>
      <w:r/>
    </w:p>
    <w:p>
      <w:pPr>
        <w:pStyle w:val="18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Мисс «Вело-Город»</w:t>
      </w:r>
      <w:r/>
    </w:p>
    <w:p>
      <w:pPr>
        <w:pStyle w:val="18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1-я вице-мисс «Вело-Город»</w:t>
      </w:r>
      <w:r/>
    </w:p>
    <w:p>
      <w:pPr>
        <w:pStyle w:val="18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2-я вице-мисс «Вело-Город»</w:t>
      </w:r>
      <w:r/>
    </w:p>
    <w:p>
      <w:pPr>
        <w:pStyle w:val="18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«Мисс зрительских симпатий»</w:t>
      </w:r>
      <w:r/>
    </w:p>
    <w:p>
      <w:pPr>
        <w:pStyle w:val="181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Остальные номинации определяются Оргкомитетом совместно с партнерами мероприятия. Каждый год общее количество номинаций может отличаться. </w:t>
      </w:r>
      <w:r/>
    </w:p>
    <w:p>
      <w:pPr>
        <w:pStyle w:val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Призовой фонд конкурса: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      Призовой фонд конкурса учреждается Оргкомитетом конкурса, общим эквивалентом стоимости всех призов и подарков, собранных от партнеров.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      Оргкомитет может принять решение об увеличении призового фонда во время проведения конкурса и распределить призы по номинациям в зависимости от потребностей партнеров конкурса.</w:t>
      </w:r>
      <w:r/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Участники</w:t>
      </w:r>
      <w:r>
        <w:rPr>
          <w:b/>
          <w:sz w:val="28"/>
          <w:szCs w:val="28"/>
          <w:lang w:val="ru-RU"/>
        </w:rPr>
        <w:t xml:space="preserve"> и условия их участия в Конкурсе</w:t>
      </w:r>
      <w:r>
        <w:rPr>
          <w:b/>
          <w:sz w:val="28"/>
          <w:szCs w:val="28"/>
          <w:lang w:val="ru-RU"/>
        </w:rPr>
        <w:t xml:space="preserve">:</w:t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конкурсе принимают участие ж</w:t>
      </w:r>
      <w:r>
        <w:rPr>
          <w:sz w:val="28"/>
          <w:szCs w:val="28"/>
          <w:lang w:val="ru-RU"/>
        </w:rPr>
        <w:t xml:space="preserve">ител</w:t>
      </w:r>
      <w:r>
        <w:rPr>
          <w:sz w:val="28"/>
          <w:szCs w:val="28"/>
          <w:lang w:val="ru-RU"/>
        </w:rPr>
        <w:t xml:space="preserve">ьницы </w:t>
      </w:r>
      <w:r>
        <w:rPr>
          <w:sz w:val="28"/>
          <w:szCs w:val="28"/>
          <w:lang w:val="ru-RU"/>
        </w:rPr>
        <w:t xml:space="preserve">как </w:t>
      </w:r>
      <w:r>
        <w:rPr>
          <w:sz w:val="28"/>
          <w:szCs w:val="28"/>
          <w:lang w:val="ru-RU"/>
        </w:rPr>
        <w:t xml:space="preserve">города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котором проходит конкурс, </w:t>
      </w:r>
      <w:r>
        <w:rPr>
          <w:sz w:val="28"/>
          <w:szCs w:val="28"/>
          <w:lang w:val="ru-RU"/>
        </w:rPr>
        <w:t xml:space="preserve">так и близлежащих городов </w:t>
      </w:r>
      <w:r>
        <w:rPr>
          <w:sz w:val="28"/>
          <w:szCs w:val="28"/>
          <w:lang w:val="ru-RU"/>
        </w:rPr>
        <w:t xml:space="preserve">в возрасте от 16</w:t>
      </w:r>
      <w:r>
        <w:rPr>
          <w:sz w:val="28"/>
          <w:szCs w:val="28"/>
          <w:lang w:val="ru-RU"/>
        </w:rPr>
        <w:t xml:space="preserve"> лет</w:t>
      </w:r>
      <w:r>
        <w:rPr>
          <w:sz w:val="28"/>
          <w:szCs w:val="28"/>
          <w:lang w:val="ru-RU"/>
        </w:rPr>
        <w:t xml:space="preserve">, принявшие участие </w:t>
      </w:r>
      <w:r>
        <w:rPr>
          <w:sz w:val="28"/>
          <w:szCs w:val="28"/>
          <w:lang w:val="ru-RU"/>
        </w:rPr>
        <w:t xml:space="preserve">в кастинге и заполнившие анкету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не</w:t>
      </w:r>
      <w:r>
        <w:rPr>
          <w:sz w:val="28"/>
          <w:szCs w:val="28"/>
          <w:lang w:val="ru-RU"/>
        </w:rPr>
        <w:t xml:space="preserve">совершеннолетних обязательное письменное разрешение от родителей на участие в конкурсе.</w:t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Ограничений в параметрах не существует. Умение ездить на велосипеде приветствуется.</w:t>
      </w:r>
      <w:r>
        <w:rPr>
          <w:sz w:val="28"/>
          <w:szCs w:val="28"/>
          <w:lang w:val="ru-RU"/>
        </w:rPr>
        <w:t xml:space="preserve"> Организаторы могут предоставить велосипед участницам на момент  конкурсного этапа. Участницы несут ответственность за предоставленный велосипед и обязаны вернуть его в целости и сохранности организаторам.</w:t>
      </w:r>
      <w:r>
        <w:rPr>
          <w:sz w:val="28"/>
          <w:szCs w:val="28"/>
          <w:lang w:val="ru-RU"/>
        </w:rPr>
      </w:r>
      <w:r/>
    </w:p>
    <w:p>
      <w:pPr>
        <w:pStyle w:val="187"/>
        <w:ind w:right="28" w:firstLine="709"/>
        <w:jc w:val="both"/>
        <w:widowControl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Участницы проходят отборочный тур –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Кастинг. </w:t>
      </w:r>
      <w:r>
        <w:rPr>
          <w:sz w:val="28"/>
          <w:szCs w:val="28"/>
          <w:lang w:val="ru-RU"/>
        </w:rPr>
        <w:t xml:space="preserve">С собой иметь заполненную анкету, которую можно скачать </w:t>
      </w:r>
      <w:r>
        <w:rPr>
          <w:color w:val="000000"/>
          <w:sz w:val="28"/>
          <w:szCs w:val="28"/>
          <w:lang w:val="ru-RU"/>
        </w:rPr>
        <w:t xml:space="preserve">с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  <w:lang w:val="ru-RU"/>
        </w:rPr>
        <w:instrText xml:space="preserve"> </w:instrText>
      </w:r>
      <w:r>
        <w:rPr>
          <w:color w:val="000000"/>
          <w:sz w:val="28"/>
          <w:szCs w:val="28"/>
        </w:rPr>
        <w:instrText xml:space="preserve">HYPERLINK</w:instrText>
      </w:r>
      <w:r>
        <w:rPr>
          <w:color w:val="000000"/>
          <w:sz w:val="28"/>
          <w:szCs w:val="28"/>
          <w:lang w:val="ru-RU"/>
        </w:rPr>
        <w:instrText xml:space="preserve"> "</w:instrText>
      </w:r>
      <w:r>
        <w:rPr>
          <w:color w:val="000000"/>
          <w:sz w:val="28"/>
          <w:szCs w:val="28"/>
        </w:rPr>
        <w:instrText xml:space="preserve">http</w:instrText>
      </w:r>
      <w:r>
        <w:rPr>
          <w:color w:val="000000"/>
          <w:sz w:val="28"/>
          <w:szCs w:val="28"/>
          <w:lang w:val="ru-RU"/>
        </w:rPr>
        <w:instrText xml:space="preserve">://</w:instrText>
      </w:r>
      <w:r>
        <w:rPr>
          <w:color w:val="000000"/>
          <w:sz w:val="28"/>
          <w:szCs w:val="28"/>
        </w:rPr>
        <w:instrText xml:space="preserve">www</w:instrText>
      </w:r>
      <w:r>
        <w:rPr>
          <w:color w:val="000000"/>
          <w:sz w:val="28"/>
          <w:szCs w:val="28"/>
          <w:lang w:val="ru-RU"/>
        </w:rPr>
        <w:instrText xml:space="preserve">.</w:instrText>
      </w:r>
      <w:r>
        <w:rPr>
          <w:color w:val="000000"/>
          <w:sz w:val="28"/>
          <w:szCs w:val="28"/>
        </w:rPr>
        <w:instrText xml:space="preserve">velotown</w:instrText>
      </w:r>
      <w:r>
        <w:rPr>
          <w:color w:val="000000"/>
          <w:sz w:val="28"/>
          <w:szCs w:val="28"/>
          <w:lang w:val="ru-RU"/>
        </w:rPr>
        <w:instrText xml:space="preserve">.</w:instrText>
      </w:r>
      <w:r>
        <w:rPr>
          <w:color w:val="000000"/>
          <w:sz w:val="28"/>
          <w:szCs w:val="28"/>
        </w:rPr>
        <w:instrText xml:space="preserve">ru</w:instrText>
      </w:r>
      <w:r>
        <w:rPr>
          <w:color w:val="000000"/>
          <w:sz w:val="28"/>
          <w:szCs w:val="28"/>
          <w:lang w:val="ru-RU"/>
        </w:rPr>
        <w:instrText xml:space="preserve">/</w:instrText>
      </w:r>
      <w:r>
        <w:rPr>
          <w:color w:val="000000"/>
          <w:sz w:val="28"/>
          <w:szCs w:val="28"/>
        </w:rPr>
        <w:instrText xml:space="preserve">miss</w:instrText>
      </w:r>
      <w:r>
        <w:rPr>
          <w:color w:val="000000"/>
          <w:sz w:val="28"/>
          <w:szCs w:val="28"/>
          <w:lang w:val="ru-RU"/>
        </w:rPr>
        <w:instrText xml:space="preserve">-</w:instrText>
      </w:r>
      <w:r>
        <w:rPr>
          <w:color w:val="000000"/>
          <w:sz w:val="28"/>
          <w:szCs w:val="28"/>
        </w:rPr>
        <w:instrText xml:space="preserve">velo</w:instrText>
      </w:r>
      <w:r>
        <w:rPr>
          <w:color w:val="000000"/>
          <w:sz w:val="28"/>
          <w:szCs w:val="28"/>
          <w:lang w:val="ru-RU"/>
        </w:rPr>
        <w:instrText xml:space="preserve">-</w:instrText>
      </w:r>
      <w:r>
        <w:rPr>
          <w:color w:val="000000"/>
          <w:sz w:val="28"/>
          <w:szCs w:val="28"/>
        </w:rPr>
        <w:instrText xml:space="preserve">gorod</w:instrText>
      </w:r>
      <w:r>
        <w:rPr>
          <w:color w:val="000000"/>
          <w:sz w:val="28"/>
          <w:szCs w:val="28"/>
          <w:lang w:val="ru-RU"/>
        </w:rPr>
        <w:instrText xml:space="preserve">/</w:instrText>
      </w:r>
      <w:r>
        <w:rPr>
          <w:color w:val="000000"/>
          <w:sz w:val="28"/>
          <w:szCs w:val="28"/>
        </w:rPr>
        <w:instrText xml:space="preserve">otpravit</w:instrText>
      </w:r>
      <w:r>
        <w:rPr>
          <w:color w:val="000000"/>
          <w:sz w:val="28"/>
          <w:szCs w:val="28"/>
          <w:lang w:val="ru-RU"/>
        </w:rPr>
        <w:instrText xml:space="preserve">-</w:instrText>
      </w:r>
      <w:r>
        <w:rPr>
          <w:color w:val="000000"/>
          <w:sz w:val="28"/>
          <w:szCs w:val="28"/>
        </w:rPr>
        <w:instrText xml:space="preserve">anketu</w:instrText>
      </w:r>
      <w:r>
        <w:rPr>
          <w:color w:val="000000"/>
          <w:sz w:val="28"/>
          <w:szCs w:val="28"/>
          <w:lang w:val="ru-RU"/>
        </w:rPr>
        <w:instrText xml:space="preserve">.</w:instrText>
      </w:r>
      <w:r>
        <w:rPr>
          <w:color w:val="000000"/>
          <w:sz w:val="28"/>
          <w:szCs w:val="28"/>
        </w:rPr>
        <w:instrText xml:space="preserve">html</w:instrText>
      </w:r>
      <w:r>
        <w:rPr>
          <w:color w:val="000000"/>
          <w:sz w:val="28"/>
          <w:szCs w:val="28"/>
          <w:lang w:val="ru-RU"/>
        </w:rPr>
        <w:instrText xml:space="preserve">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192"/>
          <w:sz w:val="28"/>
          <w:szCs w:val="28"/>
        </w:rPr>
        <w:t xml:space="preserve">http</w:t>
      </w:r>
      <w:r>
        <w:rPr>
          <w:rStyle w:val="192"/>
          <w:sz w:val="28"/>
          <w:szCs w:val="28"/>
          <w:lang w:val="ru-RU"/>
        </w:rPr>
        <w:t xml:space="preserve">://</w:t>
      </w:r>
      <w:r>
        <w:rPr>
          <w:rStyle w:val="192"/>
          <w:sz w:val="28"/>
          <w:szCs w:val="28"/>
        </w:rPr>
        <w:t xml:space="preserve">ww</w:t>
      </w:r>
      <w:bookmarkStart w:id="0" w:name="_Hlt515285760"/>
      <w:r/>
      <w:bookmarkStart w:id="1" w:name="_Hlt515285761"/>
      <w:r>
        <w:rPr>
          <w:rStyle w:val="192"/>
          <w:sz w:val="28"/>
          <w:szCs w:val="28"/>
        </w:rPr>
        <w:t xml:space="preserve">w</w:t>
      </w:r>
      <w:bookmarkEnd w:id="0"/>
      <w:r/>
      <w:bookmarkEnd w:id="1"/>
      <w:r>
        <w:rPr>
          <w:rStyle w:val="192"/>
          <w:sz w:val="28"/>
          <w:szCs w:val="28"/>
          <w:lang w:val="ru-RU"/>
        </w:rPr>
        <w:t xml:space="preserve">.</w:t>
      </w:r>
      <w:r>
        <w:rPr>
          <w:rStyle w:val="192"/>
          <w:sz w:val="28"/>
          <w:szCs w:val="28"/>
        </w:rPr>
        <w:t xml:space="preserve">velotown</w:t>
      </w:r>
      <w:r>
        <w:rPr>
          <w:rStyle w:val="192"/>
          <w:sz w:val="28"/>
          <w:szCs w:val="28"/>
          <w:lang w:val="ru-RU"/>
        </w:rPr>
        <w:t xml:space="preserve">.</w:t>
      </w:r>
      <w:r>
        <w:rPr>
          <w:rStyle w:val="192"/>
          <w:sz w:val="28"/>
          <w:szCs w:val="28"/>
        </w:rPr>
        <w:t xml:space="preserve">ru</w:t>
      </w:r>
      <w:r>
        <w:rPr>
          <w:rStyle w:val="192"/>
          <w:sz w:val="28"/>
          <w:szCs w:val="28"/>
          <w:lang w:val="ru-RU"/>
        </w:rPr>
        <w:t xml:space="preserve">/</w:t>
      </w:r>
      <w:r>
        <w:rPr>
          <w:rStyle w:val="192"/>
          <w:sz w:val="28"/>
          <w:szCs w:val="28"/>
        </w:rPr>
        <w:t xml:space="preserve">miss</w:t>
      </w:r>
      <w:r>
        <w:rPr>
          <w:rStyle w:val="192"/>
          <w:sz w:val="28"/>
          <w:szCs w:val="28"/>
          <w:lang w:val="ru-RU"/>
        </w:rPr>
        <w:t xml:space="preserve">-</w:t>
      </w:r>
      <w:r>
        <w:rPr>
          <w:rStyle w:val="192"/>
          <w:sz w:val="28"/>
          <w:szCs w:val="28"/>
        </w:rPr>
        <w:t xml:space="preserve">velo</w:t>
      </w:r>
      <w:r>
        <w:rPr>
          <w:rStyle w:val="192"/>
          <w:sz w:val="28"/>
          <w:szCs w:val="28"/>
          <w:lang w:val="ru-RU"/>
        </w:rPr>
        <w:t xml:space="preserve">-</w:t>
      </w:r>
      <w:r>
        <w:rPr>
          <w:rStyle w:val="192"/>
          <w:sz w:val="28"/>
          <w:szCs w:val="28"/>
        </w:rPr>
        <w:t xml:space="preserve">gorod</w:t>
      </w:r>
      <w:r>
        <w:rPr>
          <w:rStyle w:val="192"/>
          <w:sz w:val="28"/>
          <w:szCs w:val="28"/>
          <w:lang w:val="ru-RU"/>
        </w:rPr>
        <w:t xml:space="preserve">/</w:t>
      </w:r>
      <w:r>
        <w:rPr>
          <w:rStyle w:val="192"/>
          <w:sz w:val="28"/>
          <w:szCs w:val="28"/>
        </w:rPr>
        <w:t xml:space="preserve">otpravit</w:t>
      </w:r>
      <w:r>
        <w:rPr>
          <w:rStyle w:val="192"/>
          <w:sz w:val="28"/>
          <w:szCs w:val="28"/>
          <w:lang w:val="ru-RU"/>
        </w:rPr>
        <w:t xml:space="preserve">-</w:t>
      </w:r>
      <w:r>
        <w:rPr>
          <w:rStyle w:val="192"/>
          <w:sz w:val="28"/>
          <w:szCs w:val="28"/>
        </w:rPr>
        <w:t xml:space="preserve">anketu</w:t>
      </w:r>
      <w:r>
        <w:rPr>
          <w:rStyle w:val="192"/>
          <w:sz w:val="28"/>
          <w:szCs w:val="28"/>
          <w:lang w:val="ru-RU"/>
        </w:rPr>
        <w:t xml:space="preserve">.</w:t>
      </w:r>
      <w:r>
        <w:rPr>
          <w:rStyle w:val="192"/>
          <w:sz w:val="28"/>
          <w:szCs w:val="28"/>
        </w:rPr>
        <w:t xml:space="preserve">html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цветное </w:t>
      </w:r>
      <w:r>
        <w:rPr>
          <w:sz w:val="28"/>
          <w:szCs w:val="28"/>
          <w:lang w:val="ru-RU"/>
        </w:rPr>
        <w:t xml:space="preserve">фото (портретное + в полный рост</w:t>
      </w:r>
      <w:r>
        <w:rPr>
          <w:sz w:val="28"/>
          <w:szCs w:val="28"/>
          <w:lang w:val="ru-RU"/>
        </w:rPr>
        <w:t xml:space="preserve">, чтобы читались черты лица</w:t>
      </w:r>
      <w:r>
        <w:rPr>
          <w:sz w:val="28"/>
          <w:szCs w:val="28"/>
          <w:lang w:val="ru-RU"/>
        </w:rPr>
        <w:t xml:space="preserve">), юбку, топ, туфли на каблуке. </w:t>
      </w:r>
      <w:r>
        <w:rPr>
          <w:sz w:val="28"/>
          <w:szCs w:val="28"/>
          <w:lang w:val="ru-RU"/>
        </w:rPr>
        <w:t xml:space="preserve">Волосы распущенные чистые, дневной макияж. </w:t>
      </w:r>
      <w:r>
        <w:rPr>
          <w:sz w:val="28"/>
          <w:szCs w:val="28"/>
          <w:lang w:val="ru-RU"/>
        </w:rPr>
        <w:t xml:space="preserve">Для лиц, не достигших возраста 18 лет, необходимо при себе иметь письменное согласие родителей на участие в конкурсе</w:t>
      </w:r>
      <w:r>
        <w:rPr>
          <w:color w:val="FF0000"/>
          <w:sz w:val="28"/>
          <w:szCs w:val="28"/>
          <w:lang w:val="ru-RU"/>
        </w:rPr>
        <w:t xml:space="preserve">.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Иногородним </w:t>
      </w:r>
      <w:r>
        <w:rPr>
          <w:sz w:val="28"/>
          <w:szCs w:val="28"/>
          <w:lang w:val="ru-RU"/>
        </w:rPr>
        <w:t xml:space="preserve">у</w:t>
      </w:r>
      <w:r>
        <w:rPr>
          <w:sz w:val="28"/>
          <w:szCs w:val="28"/>
          <w:lang w:val="ru-RU"/>
        </w:rPr>
        <w:t xml:space="preserve">частницам предоставляется общежитие</w:t>
      </w:r>
      <w:r>
        <w:rPr>
          <w:sz w:val="28"/>
          <w:szCs w:val="28"/>
          <w:lang w:val="ru-RU"/>
        </w:rPr>
        <w:t xml:space="preserve"> на все время проведения конкурса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Участницы имеют право участвовать в конкурсных этапах, получать достоверную своевременную информацию и профессиональную помощь оргкомитета и специалистов.</w:t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Участницы конкурса обязаны соблюдать внутренний регламент и правила конкурса.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Фото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и видеоматериалы с конкурса являются собственностью организаторов. Организатор имеет право ра</w:t>
      </w:r>
      <w:r>
        <w:rPr>
          <w:sz w:val="28"/>
          <w:szCs w:val="28"/>
          <w:lang w:val="ru-RU"/>
        </w:rPr>
        <w:t xml:space="preserve">змещать материалы с целью развития велодвижения.</w:t>
      </w:r>
      <w:r>
        <w:rPr>
          <w:sz w:val="28"/>
          <w:szCs w:val="28"/>
          <w:lang w:val="ru-RU"/>
        </w:rPr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87"/>
        <w:ind w:right="28" w:firstLine="709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участия: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Ежегодно назначается организационный взнос для каждой участницы. Он определяется оргкомитетом и публикуется на сайте общественной организации «Вело-Город».</w:t>
      </w:r>
      <w:r>
        <w:rPr>
          <w:sz w:val="28"/>
          <w:szCs w:val="28"/>
          <w:lang w:val="ru-RU"/>
        </w:rPr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Организационный взнос не подлежит возврату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Организатор имеет право исключить из состава участниц по причине грубого нарушения дисциплины, порядка посещения занятий и отсутствия на этапах конкурса.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По итогам проведения конкурса победительницы первой тройки финалисток привлекаются к участию в промо-акциях и рекламе велодвижения от МОО «Вело-Город».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Все участницы конкурса на протяжении всего периода </w:t>
      </w:r>
      <w:r>
        <w:rPr>
          <w:sz w:val="28"/>
          <w:szCs w:val="28"/>
          <w:lang w:val="ru-RU"/>
        </w:rPr>
        <w:t xml:space="preserve">испытаний </w:t>
      </w:r>
      <w:r>
        <w:rPr>
          <w:sz w:val="28"/>
          <w:szCs w:val="28"/>
          <w:lang w:val="ru-RU"/>
        </w:rPr>
        <w:t xml:space="preserve">будут вести пропаганду здорового образа жизни и развития велодвижения.</w:t>
      </w:r>
      <w:r>
        <w:rPr>
          <w:sz w:val="28"/>
          <w:szCs w:val="28"/>
          <w:lang w:val="ru-RU"/>
        </w:rPr>
        <w:t xml:space="preserve"> В случае нанесения репутационного ущерба общественной организации «Вело-Город», мероприятиям МОО «Вело-Город» либо велодвижению в целом участница может быть дисквалифицирована и привлечена к гражданской ответственности за причиненный ущерб. </w:t>
      </w:r>
      <w:r>
        <w:rPr>
          <w:sz w:val="28"/>
          <w:szCs w:val="28"/>
          <w:lang w:val="ru-RU"/>
        </w:rPr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Каждый этап конкурса оценивается компетентным жюри по бальной системе, разработанной Оргкомитетом. Общая сумма баллов складывается и ведется общий рейтинг участниц, который влияет на финальный балл каждой участницы. 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Каждый этап конкурса носит разный характер и требует от участниц разного типа подготовки. Организатор проводит только частичную подготовку участниц, основную массу подготовительных процедур участница выполняет самостоятельно. 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Финалистки конкурса «Мисс Вело-Город» отправляются в общероссийское турне по городам в случаях, когда конкурс проходит более чем в пяти городах.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Ключевые критерии оценок участниц «Мисс Вело-Город»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Умение владеть велосипедом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Внешние данные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Спортивная подготовленность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Харизматичность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Артистичность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Интеллект</w:t>
      </w:r>
      <w:r/>
    </w:p>
    <w:p>
      <w:pPr>
        <w:pStyle w:val="187"/>
        <w:numPr>
          <w:ilvl w:val="0"/>
          <w:numId w:val="10"/>
        </w:numPr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Социальная активность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Период проведения конкурса</w:t>
      </w:r>
      <w:r/>
    </w:p>
    <w:p>
      <w:pPr>
        <w:pStyle w:val="187"/>
        <w:ind w:right="27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Основные этапы конкурса будут проходить в выходные дни (суббота, воскресенье). Финальное шоу состоится в последнюю пятницу августа. </w:t>
      </w:r>
      <w:r>
        <w:rPr>
          <w:sz w:val="28"/>
          <w:szCs w:val="28"/>
          <w:lang w:val="ru-RU"/>
        </w:rPr>
        <w:t xml:space="preserve">Тренировочные занятия по подготовке к финалу и этапам конкурса производятся еженедельно в будние дни (2-3 дня в неделю). </w:t>
      </w:r>
      <w:r>
        <w:rPr>
          <w:sz w:val="28"/>
          <w:szCs w:val="28"/>
          <w:lang w:val="ru-RU"/>
        </w:rPr>
      </w:r>
      <w:r/>
    </w:p>
    <w:p>
      <w:pPr>
        <w:pStyle w:val="187"/>
        <w:ind w:right="27"/>
        <w:widowControl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Приветствуется участие конкурсанток в иных мероприятиях «Вело-Города», так как это в целом помогает развитию велодвижения.</w:t>
      </w: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187"/>
        <w:ind w:right="27"/>
        <w:jc w:val="center"/>
        <w:widowControl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Руководство </w:t>
      </w:r>
      <w:r>
        <w:rPr>
          <w:b/>
          <w:sz w:val="28"/>
          <w:szCs w:val="28"/>
          <w:lang w:val="ru-RU"/>
        </w:rPr>
        <w:t xml:space="preserve">Конкурса:</w:t>
      </w:r>
      <w:r/>
    </w:p>
    <w:p>
      <w:pPr>
        <w:pStyle w:val="187"/>
        <w:ind w:right="27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Руководство осуществляется Оргкомитетом, в состав которого входят представители организаторов</w:t>
      </w:r>
      <w:r>
        <w:rPr>
          <w:sz w:val="28"/>
          <w:szCs w:val="28"/>
          <w:lang w:val="ru-RU"/>
        </w:rPr>
        <w:t xml:space="preserve"> и партнеров</w:t>
      </w:r>
      <w:r>
        <w:rPr>
          <w:sz w:val="28"/>
          <w:szCs w:val="28"/>
          <w:lang w:val="ru-RU"/>
        </w:rPr>
        <w:t xml:space="preserve"> конкурса. </w:t>
      </w:r>
      <w:r>
        <w:rPr>
          <w:sz w:val="28"/>
          <w:szCs w:val="28"/>
          <w:lang w:val="ru-RU"/>
        </w:rPr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Оргкомитет определяет общую концепцию </w:t>
      </w:r>
      <w:r>
        <w:rPr>
          <w:sz w:val="28"/>
          <w:szCs w:val="28"/>
          <w:lang w:val="ru-RU"/>
        </w:rPr>
        <w:t xml:space="preserve">Конкурса</w:t>
      </w:r>
      <w:r>
        <w:rPr>
          <w:sz w:val="28"/>
          <w:szCs w:val="28"/>
          <w:lang w:val="ru-RU"/>
        </w:rPr>
        <w:t xml:space="preserve">, состав участников, </w:t>
      </w:r>
      <w:r>
        <w:rPr>
          <w:sz w:val="28"/>
          <w:szCs w:val="28"/>
          <w:lang w:val="ru-RU"/>
        </w:rPr>
        <w:t xml:space="preserve">дату и время проведения этапов</w:t>
      </w:r>
      <w:r>
        <w:rPr>
          <w:sz w:val="28"/>
          <w:szCs w:val="28"/>
          <w:lang w:val="ru-RU"/>
        </w:rPr>
        <w:t xml:space="preserve">, утверждает сценари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состав жюри.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Р</w:t>
      </w:r>
      <w:r>
        <w:rPr>
          <w:sz w:val="28"/>
          <w:szCs w:val="28"/>
          <w:lang w:val="ru-RU"/>
        </w:rPr>
        <w:t xml:space="preserve">ешает вопросы рекламы, </w:t>
      </w:r>
      <w:r>
        <w:rPr>
          <w:sz w:val="28"/>
          <w:szCs w:val="28"/>
          <w:lang w:val="ru-RU"/>
        </w:rPr>
        <w:t xml:space="preserve">финансового обеспечения</w:t>
      </w:r>
      <w:r>
        <w:rPr>
          <w:sz w:val="28"/>
          <w:szCs w:val="28"/>
          <w:lang w:val="ru-RU"/>
        </w:rPr>
        <w:t xml:space="preserve">, технической и организационной помощи участни</w:t>
      </w:r>
      <w:r>
        <w:rPr>
          <w:sz w:val="28"/>
          <w:szCs w:val="28"/>
          <w:lang w:val="ru-RU"/>
        </w:rPr>
        <w:t xml:space="preserve">ц</w:t>
      </w:r>
      <w:r>
        <w:rPr>
          <w:sz w:val="28"/>
          <w:szCs w:val="28"/>
          <w:lang w:val="ru-RU"/>
        </w:rPr>
        <w:t xml:space="preserve">ам,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ф</w:t>
      </w:r>
      <w:r>
        <w:rPr>
          <w:sz w:val="28"/>
          <w:szCs w:val="28"/>
          <w:lang w:val="ru-RU"/>
        </w:rPr>
        <w:t xml:space="preserve">ормирует призовой фонд.</w:t>
      </w:r>
      <w:r>
        <w:rPr>
          <w:sz w:val="28"/>
          <w:szCs w:val="28"/>
          <w:lang w:val="ru-RU"/>
        </w:rPr>
      </w:r>
      <w:r/>
    </w:p>
    <w:p>
      <w:pPr>
        <w:pStyle w:val="187"/>
        <w:ind w:right="28" w:firstLine="709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187"/>
        <w:ind w:right="27"/>
        <w:jc w:val="both"/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/>
    </w:p>
    <w:p>
      <w:pPr>
        <w:pStyle w:val="181"/>
        <w:jc w:val="both"/>
        <w:rPr>
          <w:b/>
          <w:sz w:val="28"/>
        </w:rPr>
      </w:pPr>
      <w:r>
        <w:rPr>
          <w:b/>
          <w:sz w:val="28"/>
        </w:rPr>
        <w:t xml:space="preserve">Контактная информация о</w:t>
      </w:r>
      <w:r>
        <w:rPr>
          <w:b/>
          <w:sz w:val="28"/>
        </w:rPr>
        <w:t xml:space="preserve">ргкомитет</w:t>
      </w:r>
      <w:r>
        <w:rPr>
          <w:b/>
          <w:sz w:val="28"/>
        </w:rPr>
        <w:t xml:space="preserve">а:</w:t>
      </w:r>
      <w:r>
        <w:rPr>
          <w:b/>
          <w:sz w:val="28"/>
        </w:rPr>
        <w:t xml:space="preserve"> </w:t>
      </w:r>
      <w:r/>
    </w:p>
    <w:p>
      <w:pPr>
        <w:pStyle w:val="181"/>
        <w:jc w:val="both"/>
        <w:rPr>
          <w:sz w:val="28"/>
        </w:rPr>
      </w:pPr>
      <w:r>
        <w:rPr>
          <w:sz w:val="28"/>
          <w:u w:val="single"/>
        </w:rPr>
        <w:t xml:space="preserve">(343) </w:t>
      </w:r>
      <w:r>
        <w:rPr>
          <w:sz w:val="28"/>
          <w:u w:val="single"/>
        </w:rPr>
        <w:t xml:space="preserve">302-26-63</w:t>
      </w:r>
      <w:r>
        <w:rPr>
          <w:sz w:val="28"/>
        </w:rPr>
        <w:t xml:space="preserve">, (343) 328-10-28</w:t>
      </w:r>
      <w:r>
        <w:rPr>
          <w:sz w:val="28"/>
        </w:rPr>
        <w:t xml:space="preserve">  </w:t>
      </w:r>
      <w:r>
        <w:rPr>
          <w:sz w:val="28"/>
        </w:rPr>
        <w:fldChar w:fldCharType="begin"/>
      </w:r>
      <w:r>
        <w:rPr>
          <w:sz w:val="28"/>
        </w:rPr>
        <w:instrText xml:space="preserve">HYPERLINK "mailto:Velogorodrf@yandex.ru"</w:instrText>
      </w:r>
      <w:r>
        <w:rPr>
          <w:sz w:val="28"/>
        </w:rPr>
        <w:fldChar w:fldCharType="separate"/>
      </w:r>
      <w:r>
        <w:rPr>
          <w:rStyle w:val="192"/>
          <w:sz w:val="28"/>
          <w:lang w:val="en-US"/>
        </w:rPr>
        <w:t xml:space="preserve">v</w:t>
      </w:r>
      <w:r>
        <w:rPr>
          <w:rStyle w:val="192"/>
          <w:sz w:val="28"/>
          <w:lang w:val="en-US"/>
        </w:rPr>
        <w:t xml:space="preserve">elogorodrf</w:t>
      </w:r>
      <w:r>
        <w:rPr>
          <w:rStyle w:val="192"/>
          <w:sz w:val="28"/>
        </w:rPr>
        <w:t xml:space="preserve">@</w:t>
      </w:r>
      <w:r>
        <w:rPr>
          <w:rStyle w:val="192"/>
          <w:sz w:val="28"/>
          <w:lang w:val="en-US"/>
        </w:rPr>
        <w:t xml:space="preserve">yandex</w:t>
      </w:r>
      <w:r>
        <w:rPr>
          <w:rStyle w:val="192"/>
          <w:sz w:val="28"/>
        </w:rPr>
        <w:t xml:space="preserve">.</w:t>
      </w:r>
      <w:r>
        <w:rPr>
          <w:rStyle w:val="192"/>
          <w:sz w:val="28"/>
          <w:lang w:val="en-US"/>
        </w:rPr>
        <w:t xml:space="preserve">ru</w:t>
      </w:r>
      <w:r>
        <w:rPr>
          <w:sz w:val="28"/>
        </w:rPr>
        <w:fldChar w:fldCharType="end"/>
      </w:r>
      <w:r>
        <w:rPr>
          <w:sz w:val="28"/>
        </w:rPr>
        <w:t xml:space="preserve">; </w:t>
      </w:r>
      <w:r>
        <w:rPr>
          <w:sz w:val="28"/>
        </w:rPr>
      </w:r>
      <w:r/>
    </w:p>
    <w:p>
      <w:pPr>
        <w:pStyle w:val="181"/>
        <w:jc w:val="both"/>
        <w:rPr>
          <w:sz w:val="28"/>
        </w:rPr>
      </w:pPr>
      <w:r>
        <w:rPr>
          <w:sz w:val="28"/>
        </w:rPr>
      </w:r>
      <w:r/>
    </w:p>
    <w:sectPr>
      <w:footerReference w:type="default" r:id="rId8"/>
      <w:footnotePr/>
      <w:type w:val="nextPage"/>
      <w:pgSz w:w="11906" w:h="16838"/>
      <w:pgMar w:top="567" w:right="566" w:bottom="851" w:left="1080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  <w:r/>
  </w:p>
  <w:p>
    <w:pPr>
      <w:pStyle w:val="2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181"/>
        <w:ind w:left="928" w:hanging="359"/>
      </w:pPr>
    </w:lvl>
    <w:lvl w:ilvl="1">
      <w:start w:val="1"/>
      <w:numFmt w:val="lowerLetter"/>
      <w:suff w:val="tab"/>
      <w:lvlText w:val="%2."/>
      <w:lvlJc w:val="left"/>
      <w:pPr>
        <w:pStyle w:val="181"/>
        <w:ind w:left="1440" w:hanging="359"/>
      </w:pPr>
    </w:lvl>
    <w:lvl w:ilvl="2">
      <w:start w:val="1"/>
      <w:numFmt w:val="lowerRoman"/>
      <w:suff w:val="tab"/>
      <w:lvlText w:val="%3."/>
      <w:lvlJc w:val="right"/>
      <w:pPr>
        <w:pStyle w:val="181"/>
        <w:ind w:left="2160" w:hanging="179"/>
      </w:pPr>
    </w:lvl>
    <w:lvl w:ilvl="3">
      <w:start w:val="1"/>
      <w:numFmt w:val="decimal"/>
      <w:suff w:val="tab"/>
      <w:lvlText w:val="%4."/>
      <w:lvlJc w:val="left"/>
      <w:pPr>
        <w:pStyle w:val="181"/>
        <w:ind w:left="2880" w:hanging="359"/>
      </w:pPr>
    </w:lvl>
    <w:lvl w:ilvl="4">
      <w:start w:val="1"/>
      <w:numFmt w:val="lowerLetter"/>
      <w:suff w:val="tab"/>
      <w:lvlText w:val="%5."/>
      <w:lvlJc w:val="left"/>
      <w:pPr>
        <w:pStyle w:val="181"/>
        <w:ind w:left="3600" w:hanging="359"/>
      </w:pPr>
    </w:lvl>
    <w:lvl w:ilvl="5">
      <w:start w:val="1"/>
      <w:numFmt w:val="lowerRoman"/>
      <w:suff w:val="tab"/>
      <w:lvlText w:val="%6."/>
      <w:lvlJc w:val="right"/>
      <w:pPr>
        <w:pStyle w:val="181"/>
        <w:ind w:left="4320" w:hanging="179"/>
      </w:pPr>
    </w:lvl>
    <w:lvl w:ilvl="6">
      <w:start w:val="1"/>
      <w:numFmt w:val="decimal"/>
      <w:suff w:val="tab"/>
      <w:lvlText w:val="%7."/>
      <w:lvlJc w:val="left"/>
      <w:pPr>
        <w:pStyle w:val="181"/>
        <w:ind w:left="5040" w:hanging="359"/>
      </w:pPr>
    </w:lvl>
    <w:lvl w:ilvl="7">
      <w:start w:val="1"/>
      <w:numFmt w:val="lowerLetter"/>
      <w:suff w:val="tab"/>
      <w:lvlText w:val="%8."/>
      <w:lvlJc w:val="left"/>
      <w:pPr>
        <w:pStyle w:val="181"/>
        <w:ind w:left="5760" w:hanging="359"/>
      </w:pPr>
    </w:lvl>
    <w:lvl w:ilvl="8">
      <w:start w:val="1"/>
      <w:numFmt w:val="lowerRoman"/>
      <w:suff w:val="tab"/>
      <w:lvlText w:val="%9."/>
      <w:lvlJc w:val="right"/>
      <w:pPr>
        <w:pStyle w:val="181"/>
        <w:ind w:left="6480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pStyle w:val="181"/>
        <w:ind w:left="720" w:hanging="35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81"/>
        <w:ind w:left="1440" w:hanging="359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81"/>
        <w:ind w:left="2160" w:hanging="359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81"/>
        <w:ind w:left="2880" w:hanging="35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81"/>
        <w:ind w:left="3600" w:hanging="359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81"/>
        <w:ind w:left="4320" w:hanging="359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81"/>
        <w:ind w:left="5040" w:hanging="35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81"/>
        <w:ind w:left="5760" w:hanging="359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81"/>
        <w:ind w:left="6480" w:hanging="359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pStyle w:val="181"/>
        <w:ind w:left="720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81"/>
        <w:ind w:left="1440" w:hanging="359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81"/>
        <w:ind w:left="2160" w:hanging="359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81"/>
        <w:ind w:left="2880" w:hanging="359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81"/>
        <w:ind w:left="3600" w:hanging="359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81"/>
        <w:ind w:left="4320" w:hanging="359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81"/>
        <w:ind w:left="5040" w:hanging="359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81"/>
        <w:ind w:left="5760" w:hanging="359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81"/>
        <w:ind w:left="6480" w:hanging="359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181"/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81"/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81"/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81"/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81"/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81"/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81"/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81"/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81"/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181"/>
        <w:ind w:left="1069" w:hanging="359"/>
      </w:pPr>
    </w:lvl>
    <w:lvl w:ilvl="1">
      <w:start w:val="1"/>
      <w:numFmt w:val="lowerLetter"/>
      <w:suff w:val="tab"/>
      <w:lvlText w:val="%2."/>
      <w:lvlJc w:val="left"/>
      <w:pPr>
        <w:pStyle w:val="181"/>
        <w:ind w:left="1789" w:hanging="359"/>
      </w:pPr>
    </w:lvl>
    <w:lvl w:ilvl="2">
      <w:start w:val="1"/>
      <w:numFmt w:val="lowerRoman"/>
      <w:suff w:val="tab"/>
      <w:lvlText w:val="%3."/>
      <w:lvlJc w:val="right"/>
      <w:pPr>
        <w:pStyle w:val="181"/>
        <w:ind w:left="2509" w:hanging="179"/>
      </w:pPr>
    </w:lvl>
    <w:lvl w:ilvl="3">
      <w:start w:val="1"/>
      <w:numFmt w:val="decimal"/>
      <w:suff w:val="tab"/>
      <w:lvlText w:val="%4."/>
      <w:lvlJc w:val="left"/>
      <w:pPr>
        <w:pStyle w:val="181"/>
        <w:ind w:left="3229" w:hanging="359"/>
      </w:pPr>
    </w:lvl>
    <w:lvl w:ilvl="4">
      <w:start w:val="1"/>
      <w:numFmt w:val="lowerLetter"/>
      <w:suff w:val="tab"/>
      <w:lvlText w:val="%5."/>
      <w:lvlJc w:val="left"/>
      <w:pPr>
        <w:pStyle w:val="181"/>
        <w:ind w:left="3949" w:hanging="359"/>
      </w:pPr>
    </w:lvl>
    <w:lvl w:ilvl="5">
      <w:start w:val="1"/>
      <w:numFmt w:val="lowerRoman"/>
      <w:suff w:val="tab"/>
      <w:lvlText w:val="%6."/>
      <w:lvlJc w:val="right"/>
      <w:pPr>
        <w:pStyle w:val="181"/>
        <w:ind w:left="4669" w:hanging="179"/>
      </w:pPr>
    </w:lvl>
    <w:lvl w:ilvl="6">
      <w:start w:val="1"/>
      <w:numFmt w:val="decimal"/>
      <w:suff w:val="tab"/>
      <w:lvlText w:val="%7."/>
      <w:lvlJc w:val="left"/>
      <w:pPr>
        <w:pStyle w:val="181"/>
        <w:ind w:left="5389" w:hanging="359"/>
      </w:pPr>
    </w:lvl>
    <w:lvl w:ilvl="7">
      <w:start w:val="1"/>
      <w:numFmt w:val="lowerLetter"/>
      <w:suff w:val="tab"/>
      <w:lvlText w:val="%8."/>
      <w:lvlJc w:val="left"/>
      <w:pPr>
        <w:pStyle w:val="181"/>
        <w:ind w:left="6109" w:hanging="359"/>
      </w:pPr>
    </w:lvl>
    <w:lvl w:ilvl="8">
      <w:start w:val="1"/>
      <w:numFmt w:val="lowerRoman"/>
      <w:suff w:val="tab"/>
      <w:lvlText w:val="%9."/>
      <w:lvlJc w:val="right"/>
      <w:pPr>
        <w:pStyle w:val="181"/>
        <w:ind w:left="6829" w:hanging="179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181"/>
        <w:ind w:left="360" w:hanging="359"/>
        <w:tabs>
          <w:tab w:val="left" w:pos="36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181"/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181"/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81"/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181"/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181"/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81"/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181"/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181"/>
        <w:ind w:left="6480" w:hanging="179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181"/>
        <w:ind w:left="720" w:hanging="359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181"/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181"/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81"/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181"/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181"/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81"/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181"/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181"/>
        <w:ind w:left="6480" w:hanging="179"/>
        <w:tabs>
          <w:tab w:val="left" w:pos="6480" w:leader="none"/>
        </w:tabs>
      </w:pPr>
    </w:lvl>
  </w:abstractNum>
  <w:abstractNum w:abstractNumId="7">
    <w:multiLevelType w:val="hybridMultilevel"/>
    <w:lvl w:ilvl="0">
      <w:start w:val="0"/>
      <w:numFmt w:val="bullet"/>
      <w:suff w:val="tab"/>
      <w:lvlText w:val="-"/>
      <w:lvlJc w:val="left"/>
      <w:pPr>
        <w:pStyle w:val="181"/>
        <w:ind w:left="360" w:hanging="359"/>
        <w:tabs>
          <w:tab w:val="left" w:pos="3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pStyle w:val="181"/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4"/>
      <w:numFmt w:val="decimal"/>
      <w:suff w:val="tab"/>
      <w:lvlText w:val="%2."/>
      <w:lvlJc w:val="left"/>
      <w:pPr>
        <w:pStyle w:val="181"/>
        <w:ind w:left="1440" w:hanging="359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181"/>
        <w:ind w:left="2160" w:hanging="17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181"/>
        <w:ind w:left="2880" w:hanging="359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181"/>
        <w:ind w:left="3600" w:hanging="359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181"/>
        <w:ind w:left="4320" w:hanging="17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181"/>
        <w:ind w:left="5040" w:hanging="359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181"/>
        <w:ind w:left="5760" w:hanging="359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181"/>
        <w:ind w:left="6480" w:hanging="179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181"/>
        <w:ind w:left="435" w:hanging="359"/>
      </w:pPr>
    </w:lvl>
    <w:lvl w:ilvl="1">
      <w:start w:val="1"/>
      <w:numFmt w:val="lowerLetter"/>
      <w:suff w:val="tab"/>
      <w:lvlText w:val="%2."/>
      <w:lvlJc w:val="left"/>
      <w:pPr>
        <w:pStyle w:val="181"/>
        <w:ind w:left="1155" w:hanging="359"/>
      </w:pPr>
    </w:lvl>
    <w:lvl w:ilvl="2">
      <w:start w:val="1"/>
      <w:numFmt w:val="lowerRoman"/>
      <w:suff w:val="tab"/>
      <w:lvlText w:val="%3."/>
      <w:lvlJc w:val="right"/>
      <w:pPr>
        <w:pStyle w:val="181"/>
        <w:ind w:left="1875" w:hanging="179"/>
      </w:pPr>
    </w:lvl>
    <w:lvl w:ilvl="3">
      <w:start w:val="1"/>
      <w:numFmt w:val="decimal"/>
      <w:suff w:val="tab"/>
      <w:lvlText w:val="%4."/>
      <w:lvlJc w:val="left"/>
      <w:pPr>
        <w:pStyle w:val="181"/>
        <w:ind w:left="2595" w:hanging="359"/>
      </w:pPr>
    </w:lvl>
    <w:lvl w:ilvl="4">
      <w:start w:val="1"/>
      <w:numFmt w:val="lowerLetter"/>
      <w:suff w:val="tab"/>
      <w:lvlText w:val="%5."/>
      <w:lvlJc w:val="left"/>
      <w:pPr>
        <w:pStyle w:val="181"/>
        <w:ind w:left="3315" w:hanging="359"/>
      </w:pPr>
    </w:lvl>
    <w:lvl w:ilvl="5">
      <w:start w:val="1"/>
      <w:numFmt w:val="lowerRoman"/>
      <w:suff w:val="tab"/>
      <w:lvlText w:val="%6."/>
      <w:lvlJc w:val="right"/>
      <w:pPr>
        <w:pStyle w:val="181"/>
        <w:ind w:left="4035" w:hanging="179"/>
      </w:pPr>
    </w:lvl>
    <w:lvl w:ilvl="6">
      <w:start w:val="1"/>
      <w:numFmt w:val="decimal"/>
      <w:suff w:val="tab"/>
      <w:lvlText w:val="%7."/>
      <w:lvlJc w:val="left"/>
      <w:pPr>
        <w:pStyle w:val="181"/>
        <w:ind w:left="4755" w:hanging="359"/>
      </w:pPr>
    </w:lvl>
    <w:lvl w:ilvl="7">
      <w:start w:val="1"/>
      <w:numFmt w:val="lowerLetter"/>
      <w:suff w:val="tab"/>
      <w:lvlText w:val="%8."/>
      <w:lvlJc w:val="left"/>
      <w:pPr>
        <w:pStyle w:val="181"/>
        <w:ind w:left="5475" w:hanging="359"/>
      </w:pPr>
    </w:lvl>
    <w:lvl w:ilvl="8">
      <w:start w:val="1"/>
      <w:numFmt w:val="lowerRoman"/>
      <w:suff w:val="tab"/>
      <w:lvlText w:val="%9."/>
      <w:lvlJc w:val="right"/>
      <w:pPr>
        <w:pStyle w:val="181"/>
        <w:ind w:left="6195" w:hanging="179"/>
      </w:pPr>
    </w:lvl>
  </w:abstractNum>
  <w:abstractNum w:abstractNumId="10">
    <w:multiLevelType w:val="hybridMultilevel"/>
    <w:lvl w:ilvl="0">
      <w:start w:val="0"/>
      <w:numFmt w:val="bullet"/>
      <w:suff w:val="tab"/>
      <w:lvlText w:val="-"/>
      <w:lvlJc w:val="left"/>
      <w:pPr>
        <w:pStyle w:val="181"/>
        <w:ind w:left="360" w:hanging="359"/>
        <w:tabs>
          <w:tab w:val="left" w:pos="360" w:leader="none"/>
        </w:tabs>
      </w:p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1">
    <w:name w:val="Обычный"/>
    <w:next w:val="181"/>
    <w:link w:val="181"/>
    <w:rPr>
      <w:rFonts w:ascii="Times New Roman" w:hAnsi="Times New Roman" w:eastAsia="Times New Roman"/>
      <w:sz w:val="24"/>
      <w:szCs w:val="24"/>
      <w:lang w:val="ru-RU" w:bidi="ar-SA" w:eastAsia="ru-RU"/>
    </w:rPr>
  </w:style>
  <w:style w:type="paragraph" w:styleId="182">
    <w:name w:val="Заголовок 3"/>
    <w:basedOn w:val="181"/>
    <w:next w:val="181"/>
    <w:link w:val="186"/>
    <w:rPr>
      <w:sz w:val="28"/>
      <w:szCs w:val="20"/>
      <w:u w:val="single"/>
      <w:lang w:val="en-US"/>
    </w:rPr>
    <w:pPr>
      <w:jc w:val="both"/>
      <w:keepNext/>
      <w:outlineLvl w:val="2"/>
    </w:pPr>
  </w:style>
  <w:style w:type="character" w:styleId="183">
    <w:name w:val="Основной шрифт абзаца"/>
    <w:next w:val="183"/>
    <w:link w:val="181"/>
    <w:semiHidden/>
  </w:style>
  <w:style w:type="table" w:styleId="184">
    <w:name w:val="Обычная таблица"/>
    <w:next w:val="184"/>
    <w:link w:val="181"/>
    <w:semiHidden/>
    <w:tblPr/>
  </w:style>
  <w:style w:type="numbering" w:styleId="185">
    <w:name w:val="Нет списка"/>
    <w:next w:val="185"/>
    <w:link w:val="181"/>
    <w:semiHidden/>
  </w:style>
  <w:style w:type="character" w:styleId="186">
    <w:name w:val="Заголовок 3 Знак"/>
    <w:next w:val="186"/>
    <w:link w:val="182"/>
    <w:rPr>
      <w:rFonts w:ascii="Times New Roman" w:hAnsi="Times New Roman" w:eastAsia="Times New Roman"/>
      <w:sz w:val="28"/>
      <w:szCs w:val="20"/>
      <w:u w:val="single"/>
      <w:lang w:eastAsia="ru-RU"/>
    </w:rPr>
  </w:style>
  <w:style w:type="paragraph" w:styleId="187">
    <w:name w:val="Обычный1"/>
    <w:next w:val="187"/>
    <w:link w:val="181"/>
    <w:rPr>
      <w:rFonts w:ascii="Times New Roman" w:hAnsi="Times New Roman" w:eastAsia="Times New Roman"/>
      <w:lang w:val="en-US" w:bidi="ar-SA" w:eastAsia="ru-RU"/>
    </w:rPr>
    <w:pPr>
      <w:widowControl w:val="off"/>
    </w:pPr>
  </w:style>
  <w:style w:type="paragraph" w:styleId="188">
    <w:name w:val="Основной текст"/>
    <w:basedOn w:val="181"/>
    <w:next w:val="188"/>
    <w:link w:val="189"/>
    <w:rPr>
      <w:sz w:val="28"/>
      <w:szCs w:val="20"/>
      <w:lang w:val="en-US"/>
    </w:rPr>
    <w:pPr>
      <w:jc w:val="both"/>
    </w:pPr>
  </w:style>
  <w:style w:type="character" w:styleId="189">
    <w:name w:val="Основной текст Знак"/>
    <w:next w:val="189"/>
    <w:link w:val="188"/>
    <w:rPr>
      <w:rFonts w:ascii="Times New Roman" w:hAnsi="Times New Roman" w:eastAsia="Times New Roman"/>
      <w:sz w:val="28"/>
      <w:szCs w:val="20"/>
      <w:lang w:eastAsia="ru-RU"/>
    </w:rPr>
  </w:style>
  <w:style w:type="paragraph" w:styleId="190">
    <w:name w:val="Абзац списка"/>
    <w:basedOn w:val="181"/>
    <w:next w:val="190"/>
    <w:link w:val="181"/>
    <w:pPr>
      <w:contextualSpacing w:val="true"/>
      <w:ind w:left="720"/>
    </w:pPr>
  </w:style>
  <w:style w:type="paragraph" w:styleId="191">
    <w:name w:val="Обычный (веб)"/>
    <w:basedOn w:val="181"/>
    <w:next w:val="191"/>
    <w:link w:val="181"/>
    <w:rPr>
      <w:color w:val="000000"/>
    </w:rPr>
    <w:pPr>
      <w:spacing w:after="115" w:before="100" w:beforeAutospacing="1"/>
    </w:pPr>
  </w:style>
  <w:style w:type="character" w:styleId="192">
    <w:name w:val="Гиперссылка"/>
    <w:next w:val="192"/>
    <w:link w:val="181"/>
    <w:rPr>
      <w:color w:val="0000FF"/>
      <w:u w:val="single"/>
    </w:rPr>
  </w:style>
  <w:style w:type="paragraph" w:styleId="193">
    <w:name w:val="Текст выноски"/>
    <w:basedOn w:val="181"/>
    <w:next w:val="193"/>
    <w:link w:val="194"/>
    <w:semiHidden/>
    <w:rPr>
      <w:rFonts w:ascii="Tahoma" w:hAnsi="Tahoma"/>
      <w:sz w:val="16"/>
      <w:szCs w:val="16"/>
      <w:lang w:val="en-US"/>
    </w:rPr>
  </w:style>
  <w:style w:type="character" w:styleId="194">
    <w:name w:val="Текст выноски Знак"/>
    <w:next w:val="194"/>
    <w:link w:val="193"/>
    <w:semiHidden/>
    <w:rPr>
      <w:rFonts w:ascii="Tahoma" w:hAnsi="Tahoma" w:eastAsia="Times New Roman"/>
      <w:sz w:val="16"/>
      <w:szCs w:val="16"/>
      <w:lang w:eastAsia="ru-RU"/>
    </w:rPr>
  </w:style>
  <w:style w:type="character" w:styleId="195">
    <w:name w:val="Знак примечания"/>
    <w:next w:val="195"/>
    <w:link w:val="181"/>
    <w:semiHidden/>
    <w:rPr>
      <w:sz w:val="16"/>
      <w:szCs w:val="16"/>
    </w:rPr>
  </w:style>
  <w:style w:type="paragraph" w:styleId="196">
    <w:name w:val="Текст примечания"/>
    <w:basedOn w:val="181"/>
    <w:next w:val="196"/>
    <w:link w:val="197"/>
    <w:semiHidden/>
    <w:rPr>
      <w:sz w:val="20"/>
      <w:szCs w:val="20"/>
      <w:lang w:val="en-US" w:eastAsia="en-US"/>
    </w:rPr>
  </w:style>
  <w:style w:type="character" w:styleId="197">
    <w:name w:val="Текст примечания Знак"/>
    <w:next w:val="197"/>
    <w:link w:val="196"/>
    <w:semiHidden/>
    <w:rPr>
      <w:rFonts w:ascii="Times New Roman" w:hAnsi="Times New Roman" w:eastAsia="Times New Roman"/>
    </w:rPr>
  </w:style>
  <w:style w:type="paragraph" w:styleId="198">
    <w:name w:val="Тема примечания"/>
    <w:basedOn w:val="196"/>
    <w:next w:val="196"/>
    <w:link w:val="199"/>
    <w:semiHidden/>
    <w:rPr>
      <w:b/>
      <w:bCs/>
    </w:rPr>
  </w:style>
  <w:style w:type="character" w:styleId="199">
    <w:name w:val="Тема примечания Знак"/>
    <w:next w:val="199"/>
    <w:link w:val="198"/>
    <w:semiHidden/>
    <w:rPr>
      <w:rFonts w:ascii="Times New Roman" w:hAnsi="Times New Roman" w:eastAsia="Times New Roman"/>
      <w:b/>
      <w:bCs/>
    </w:rPr>
  </w:style>
  <w:style w:type="paragraph" w:styleId="200">
    <w:name w:val="Верхний колонтитул"/>
    <w:basedOn w:val="181"/>
    <w:next w:val="200"/>
    <w:link w:val="201"/>
    <w:semiHidden/>
    <w:pPr>
      <w:tabs>
        <w:tab w:val="center" w:pos="4677" w:leader="none"/>
        <w:tab w:val="right" w:pos="9355" w:leader="none"/>
      </w:tabs>
    </w:pPr>
  </w:style>
  <w:style w:type="character" w:styleId="201">
    <w:name w:val="Верхний колонтитул Знак"/>
    <w:next w:val="201"/>
    <w:link w:val="200"/>
    <w:semiHidden/>
    <w:rPr>
      <w:rFonts w:ascii="Times New Roman" w:hAnsi="Times New Roman" w:eastAsia="Times New Roman"/>
      <w:sz w:val="24"/>
      <w:szCs w:val="24"/>
    </w:rPr>
  </w:style>
  <w:style w:type="paragraph" w:styleId="202">
    <w:name w:val="Нижний колонтитул"/>
    <w:basedOn w:val="181"/>
    <w:next w:val="202"/>
    <w:link w:val="203"/>
    <w:pPr>
      <w:tabs>
        <w:tab w:val="center" w:pos="4677" w:leader="none"/>
        <w:tab w:val="right" w:pos="9355" w:leader="none"/>
      </w:tabs>
    </w:pPr>
  </w:style>
  <w:style w:type="character" w:styleId="203">
    <w:name w:val="Нижний колонтитул Знак"/>
    <w:next w:val="203"/>
    <w:link w:val="202"/>
    <w:rPr>
      <w:rFonts w:ascii="Times New Roman" w:hAnsi="Times New Roman" w:eastAsia="Times New Roman"/>
      <w:sz w:val="24"/>
      <w:szCs w:val="24"/>
    </w:rPr>
  </w:style>
  <w:style w:type="character" w:styleId="204">
    <w:name w:val="Просмотренная гиперссылка"/>
    <w:next w:val="204"/>
    <w:link w:val="181"/>
    <w:semiHidden/>
    <w:rPr>
      <w:color w:val="800080"/>
      <w:u w:val="single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paragraph" w:styleId="930" w:default="1">
    <w:name w:val="Normal"/>
    <w:qFormat/>
  </w:style>
  <w:style w:type="table" w:styleId="9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